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4F58F0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4F58F0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>
        <w:rPr>
          <w:b/>
          <w:sz w:val="28"/>
        </w:rPr>
        <w:br/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4F58F0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C374DB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4F58F0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D02C28" w:rsidRPr="00277D99" w:rsidRDefault="00C374DB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0A64A6" w:rsidRDefault="004F58F0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0A64A6">
        <w:rPr>
          <w:rFonts w:ascii="Arial" w:hAnsi="Arial" w:cs="Arial"/>
          <w:b/>
          <w:color w:val="auto"/>
          <w:sz w:val="26"/>
          <w:szCs w:val="26"/>
        </w:rPr>
        <w:t>Женщины Красноярского края</w:t>
      </w:r>
    </w:p>
    <w:p w:rsidR="00277D99" w:rsidRDefault="004F58F0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F56829" w:rsidRPr="00277D99" w:rsidRDefault="00C374DB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0598" w:type="dxa"/>
        <w:tblLook w:val="04A0"/>
      </w:tblPr>
      <w:tblGrid>
        <w:gridCol w:w="3510"/>
        <w:gridCol w:w="3402"/>
        <w:gridCol w:w="3686"/>
      </w:tblGrid>
      <w:tr w:rsidR="00306662" w:rsidTr="004F58F0">
        <w:trPr>
          <w:trHeight w:val="307"/>
        </w:trPr>
        <w:tc>
          <w:tcPr>
            <w:tcW w:w="3510" w:type="dxa"/>
          </w:tcPr>
          <w:p w:rsidR="001A0070" w:rsidRPr="00E73069" w:rsidRDefault="004F58F0" w:rsidP="00AC0CF4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04.03.2021</w:t>
            </w:r>
          </w:p>
        </w:tc>
        <w:tc>
          <w:tcPr>
            <w:tcW w:w="3402" w:type="dxa"/>
            <w:vAlign w:val="center"/>
          </w:tcPr>
          <w:p w:rsidR="001A0070" w:rsidRPr="00E73069" w:rsidRDefault="00C374DB" w:rsidP="004F58F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</w:tcPr>
          <w:p w:rsidR="001A0070" w:rsidRPr="00E73069" w:rsidRDefault="00C374DB" w:rsidP="00C374DB">
            <w:pPr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 w:rsidRPr="00E73069">
              <w:rPr>
                <w:rFonts w:eastAsia="Calibri"/>
                <w:sz w:val="27"/>
                <w:szCs w:val="27"/>
                <w:lang w:eastAsia="en-US"/>
              </w:rPr>
              <w:t>г. Красноярск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</w:t>
            </w:r>
          </w:p>
        </w:tc>
      </w:tr>
    </w:tbl>
    <w:p w:rsidR="00441FCF" w:rsidRDefault="00C374DB" w:rsidP="006F1543">
      <w:pPr>
        <w:pStyle w:val="a3"/>
        <w:spacing w:line="312" w:lineRule="auto"/>
        <w:rPr>
          <w:sz w:val="28"/>
          <w:szCs w:val="28"/>
        </w:rPr>
      </w:pPr>
    </w:p>
    <w:p w:rsidR="00B36F94" w:rsidRPr="004968A7" w:rsidRDefault="004F58F0" w:rsidP="00A220D9">
      <w:pPr>
        <w:pStyle w:val="a3"/>
        <w:rPr>
          <w:sz w:val="28"/>
          <w:szCs w:val="28"/>
        </w:rPr>
      </w:pPr>
      <w:r w:rsidRPr="004968A7">
        <w:rPr>
          <w:sz w:val="28"/>
          <w:szCs w:val="28"/>
        </w:rPr>
        <w:t>На 1 января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в Красноярском крае проживало </w:t>
      </w:r>
      <w:r w:rsidRPr="00AC0CF4">
        <w:rPr>
          <w:sz w:val="28"/>
          <w:szCs w:val="28"/>
        </w:rPr>
        <w:t>1527,</w:t>
      </w:r>
      <w:r>
        <w:rPr>
          <w:sz w:val="28"/>
          <w:szCs w:val="28"/>
        </w:rPr>
        <w:t>9</w:t>
      </w:r>
      <w:r w:rsidRPr="004968A7">
        <w:rPr>
          <w:sz w:val="28"/>
          <w:szCs w:val="28"/>
        </w:rPr>
        <w:t xml:space="preserve"> тысячи женщин (53,3 процента общей численности населения края), из них в городской местности</w:t>
      </w:r>
      <w:r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>– 78,</w:t>
      </w:r>
      <w:r>
        <w:rPr>
          <w:sz w:val="28"/>
          <w:szCs w:val="28"/>
        </w:rPr>
        <w:t>6</w:t>
      </w:r>
      <w:r w:rsidRPr="004968A7">
        <w:rPr>
          <w:sz w:val="28"/>
          <w:szCs w:val="28"/>
        </w:rPr>
        <w:t xml:space="preserve"> процента.</w:t>
      </w:r>
    </w:p>
    <w:p w:rsidR="003C1A0B" w:rsidRPr="00944684" w:rsidRDefault="004F58F0" w:rsidP="00A220D9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t>В общей численности женского населения д</w:t>
      </w:r>
      <w:r w:rsidRPr="004968A7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4968A7">
        <w:rPr>
          <w:sz w:val="28"/>
          <w:szCs w:val="28"/>
        </w:rPr>
        <w:t xml:space="preserve"> женщин трудоспособного</w:t>
      </w:r>
      <w:r w:rsidRPr="0094468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возраста</w:t>
      </w:r>
      <w:proofErr w:type="gramStart"/>
      <w:r w:rsidRPr="007D5B99">
        <w:rPr>
          <w:spacing w:val="-6"/>
          <w:sz w:val="28"/>
          <w:szCs w:val="28"/>
          <w:vertAlign w:val="superscript"/>
        </w:rPr>
        <w:t>1</w:t>
      </w:r>
      <w:proofErr w:type="gramEnd"/>
      <w:r w:rsidRPr="007D5B99">
        <w:rPr>
          <w:spacing w:val="-6"/>
          <w:sz w:val="28"/>
          <w:szCs w:val="28"/>
          <w:vertAlign w:val="superscript"/>
        </w:rPr>
        <w:t>)</w:t>
      </w:r>
      <w:r>
        <w:rPr>
          <w:spacing w:val="-6"/>
          <w:sz w:val="28"/>
          <w:szCs w:val="28"/>
        </w:rPr>
        <w:t xml:space="preserve"> </w:t>
      </w:r>
      <w:r w:rsidRPr="004968A7">
        <w:rPr>
          <w:sz w:val="28"/>
          <w:szCs w:val="28"/>
        </w:rPr>
        <w:t>на начало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составляла</w:t>
      </w:r>
      <w:r w:rsidRPr="004968A7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51,8</w:t>
      </w:r>
      <w:r w:rsidRPr="00944684">
        <w:rPr>
          <w:spacing w:val="-6"/>
          <w:sz w:val="28"/>
          <w:szCs w:val="28"/>
        </w:rPr>
        <w:t xml:space="preserve"> процента</w:t>
      </w:r>
      <w:r w:rsidRPr="004968A7">
        <w:rPr>
          <w:sz w:val="28"/>
          <w:szCs w:val="28"/>
        </w:rPr>
        <w:t xml:space="preserve">, моложе трудоспособного </w:t>
      </w:r>
      <w:r w:rsidRPr="00944684">
        <w:rPr>
          <w:spacing w:val="-6"/>
          <w:sz w:val="28"/>
          <w:szCs w:val="28"/>
        </w:rPr>
        <w:t>и старше трудоспособного 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18,2</w:t>
      </w:r>
      <w:r w:rsidRPr="004968A7">
        <w:rPr>
          <w:sz w:val="28"/>
          <w:szCs w:val="28"/>
        </w:rPr>
        <w:t xml:space="preserve"> процента</w:t>
      </w:r>
      <w:r w:rsidRPr="00944684">
        <w:rPr>
          <w:spacing w:val="-6"/>
          <w:sz w:val="28"/>
          <w:szCs w:val="28"/>
        </w:rPr>
        <w:t xml:space="preserve"> и </w:t>
      </w:r>
      <w:r>
        <w:rPr>
          <w:spacing w:val="-6"/>
          <w:sz w:val="28"/>
          <w:szCs w:val="28"/>
        </w:rPr>
        <w:t>30</w:t>
      </w:r>
      <w:r w:rsidRPr="00944684">
        <w:rPr>
          <w:spacing w:val="-6"/>
          <w:sz w:val="28"/>
          <w:szCs w:val="28"/>
        </w:rPr>
        <w:t xml:space="preserve"> процент</w:t>
      </w:r>
      <w:r>
        <w:rPr>
          <w:spacing w:val="-6"/>
          <w:sz w:val="28"/>
          <w:szCs w:val="28"/>
        </w:rPr>
        <w:t>ов</w:t>
      </w:r>
      <w:r w:rsidRPr="00944684">
        <w:rPr>
          <w:spacing w:val="-6"/>
          <w:sz w:val="28"/>
          <w:szCs w:val="28"/>
        </w:rPr>
        <w:t xml:space="preserve"> соответственно.</w:t>
      </w:r>
    </w:p>
    <w:p w:rsidR="00D730AB" w:rsidRDefault="004F58F0" w:rsidP="00A220D9">
      <w:pPr>
        <w:ind w:firstLine="709"/>
        <w:jc w:val="both"/>
        <w:rPr>
          <w:sz w:val="28"/>
          <w:szCs w:val="28"/>
        </w:rPr>
      </w:pPr>
      <w:r w:rsidRPr="004968A7">
        <w:rPr>
          <w:sz w:val="28"/>
          <w:szCs w:val="28"/>
        </w:rPr>
        <w:t>Средний возраст женщин Красноярского края на 1 января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41 год</w:t>
      </w:r>
      <w:r w:rsidRPr="004968A7">
        <w:rPr>
          <w:sz w:val="28"/>
          <w:szCs w:val="28"/>
        </w:rPr>
        <w:t>. В</w:t>
      </w:r>
      <w:r>
        <w:rPr>
          <w:sz w:val="28"/>
          <w:szCs w:val="28"/>
        </w:rPr>
        <w:t>ековой юбилей в 2019 году отметили 134</w:t>
      </w:r>
      <w:r w:rsidRPr="004968A7">
        <w:rPr>
          <w:sz w:val="28"/>
          <w:szCs w:val="28"/>
        </w:rPr>
        <w:t xml:space="preserve"> жительниц</w:t>
      </w:r>
      <w:r>
        <w:rPr>
          <w:sz w:val="28"/>
          <w:szCs w:val="28"/>
        </w:rPr>
        <w:t>ы</w:t>
      </w:r>
      <w:r w:rsidRPr="004968A7">
        <w:rPr>
          <w:sz w:val="28"/>
          <w:szCs w:val="28"/>
        </w:rPr>
        <w:t xml:space="preserve"> края. </w:t>
      </w:r>
    </w:p>
    <w:p w:rsidR="00176734" w:rsidRDefault="004F58F0" w:rsidP="00A22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49,6 процента женщин, вступивших в брачный союз, находились в возрасте 21-30 лет. </w:t>
      </w:r>
      <w:r w:rsidRPr="00D3466E">
        <w:rPr>
          <w:sz w:val="28"/>
          <w:szCs w:val="28"/>
        </w:rPr>
        <w:t xml:space="preserve">В возрасте моложе </w:t>
      </w:r>
      <w:r w:rsidRPr="005F798C">
        <w:rPr>
          <w:sz w:val="28"/>
          <w:szCs w:val="28"/>
        </w:rPr>
        <w:t>21 года зарегистрировали брак 1603 девушки,</w:t>
      </w:r>
      <w:r w:rsidRPr="00D34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возрасте </w:t>
      </w:r>
      <w:r w:rsidRPr="00D3466E">
        <w:rPr>
          <w:sz w:val="28"/>
          <w:szCs w:val="28"/>
        </w:rPr>
        <w:t xml:space="preserve">60 лет и старше – </w:t>
      </w:r>
      <w:r>
        <w:rPr>
          <w:sz w:val="28"/>
          <w:szCs w:val="28"/>
        </w:rPr>
        <w:t>376</w:t>
      </w:r>
      <w:r w:rsidRPr="00D3466E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Pr="00D3466E">
        <w:rPr>
          <w:sz w:val="28"/>
          <w:szCs w:val="28"/>
        </w:rPr>
        <w:t>, из них 3</w:t>
      </w:r>
      <w:r>
        <w:rPr>
          <w:sz w:val="28"/>
          <w:szCs w:val="28"/>
        </w:rPr>
        <w:t>7</w:t>
      </w:r>
      <w:r w:rsidRPr="00D3466E">
        <w:rPr>
          <w:sz w:val="28"/>
          <w:szCs w:val="28"/>
        </w:rPr>
        <w:t xml:space="preserve"> – ранее никогда не состоя</w:t>
      </w:r>
      <w:r>
        <w:rPr>
          <w:sz w:val="28"/>
          <w:szCs w:val="28"/>
        </w:rPr>
        <w:t>ли</w:t>
      </w:r>
      <w:r w:rsidRPr="00D3466E">
        <w:rPr>
          <w:sz w:val="28"/>
          <w:szCs w:val="28"/>
        </w:rPr>
        <w:t xml:space="preserve"> в браке.</w:t>
      </w:r>
    </w:p>
    <w:p w:rsidR="00035700" w:rsidRDefault="004F58F0" w:rsidP="00A220D9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 предварительным данным выборочных обследований рабочей силы </w:t>
      </w:r>
      <w:r>
        <w:rPr>
          <w:rFonts w:ascii="Times New Roman" w:hAnsi="Times New Roman"/>
          <w:sz w:val="28"/>
          <w:szCs w:val="28"/>
        </w:rPr>
        <w:br/>
        <w:t xml:space="preserve">в возрасте 15 лет и старше уровень занятости женщин в 2020 году составил </w:t>
      </w:r>
      <w:r>
        <w:rPr>
          <w:rFonts w:ascii="Times New Roman" w:hAnsi="Times New Roman"/>
          <w:sz w:val="28"/>
          <w:szCs w:val="28"/>
        </w:rPr>
        <w:br/>
        <w:t xml:space="preserve">52,6 процента, уровень безработицы – 6 процентов. Среди занятых женщин высшее профессиональное образование имеют 42,1 процента, среднее профессиональное – 37,3 процента (в том числе по программе подготовки специалистов среднего звена – 27,9 процента, по программе подготовки квалифицированных рабочих (служащих) – 9,4 процента), среднее общее – </w:t>
      </w:r>
      <w:r>
        <w:rPr>
          <w:rFonts w:ascii="Times New Roman" w:hAnsi="Times New Roman"/>
          <w:sz w:val="28"/>
          <w:szCs w:val="28"/>
        </w:rPr>
        <w:br/>
        <w:t>16,1 процента, основное общее – 4,1 процента, не имеют основного общего образования – 0,4 процента.</w:t>
      </w:r>
    </w:p>
    <w:p w:rsidR="00035700" w:rsidRPr="00A220D9" w:rsidRDefault="004F58F0" w:rsidP="00A220D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женщин преобладает в таких сферах деятельности,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как образование (80,9 процента от занятых в данной сфере деятельности), здравоохранение и социальные услуги (78,7 процента), торговля оптовая </w:t>
      </w:r>
      <w:r>
        <w:rPr>
          <w:rFonts w:ascii="Times New Roman" w:hAnsi="Times New Roman"/>
          <w:sz w:val="28"/>
          <w:szCs w:val="28"/>
        </w:rPr>
        <w:br/>
        <w:t>и розничная; ремонт автотранспортных средств и мотоциклов, деятельность гостиниц и предприятий общественного питания (62,9 процента).</w:t>
      </w:r>
      <w:proofErr w:type="gramEnd"/>
    </w:p>
    <w:p w:rsidR="00887F7D" w:rsidRDefault="004F58F0" w:rsidP="00D76F40">
      <w:pPr>
        <w:ind w:firstLine="709"/>
        <w:jc w:val="both"/>
        <w:rPr>
          <w:sz w:val="28"/>
          <w:szCs w:val="28"/>
        </w:rPr>
      </w:pPr>
      <w:r w:rsidRPr="00FA172E">
        <w:rPr>
          <w:sz w:val="28"/>
          <w:szCs w:val="28"/>
        </w:rPr>
        <w:t xml:space="preserve">В численности женщин, не являющихся занятыми и безработными, </w:t>
      </w:r>
      <w:r w:rsidRPr="00FA172E">
        <w:rPr>
          <w:sz w:val="28"/>
          <w:szCs w:val="28"/>
        </w:rPr>
        <w:br/>
        <w:t>83,9 процента не выражали желание работать (в основном – обучающиеся очной формы, пенсионеры и лица, ведущие домашнее хозяйство).</w:t>
      </w:r>
    </w:p>
    <w:p w:rsidR="00D76F40" w:rsidRDefault="00C374DB" w:rsidP="00D76F40">
      <w:pPr>
        <w:ind w:firstLine="709"/>
        <w:jc w:val="both"/>
        <w:rPr>
          <w:spacing w:val="-2"/>
          <w:sz w:val="28"/>
          <w:szCs w:val="28"/>
        </w:rPr>
      </w:pPr>
    </w:p>
    <w:p w:rsidR="007D5B99" w:rsidRPr="00AD5985" w:rsidRDefault="004F58F0" w:rsidP="00A220D9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AD5985">
        <w:rPr>
          <w:rFonts w:eastAsia="Calibri"/>
          <w:vertAlign w:val="superscript"/>
          <w:lang w:eastAsia="en-US"/>
        </w:rPr>
        <w:t xml:space="preserve">1) </w:t>
      </w:r>
      <w:r w:rsidRPr="00E4298B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рудоспособный</w:t>
      </w:r>
      <w:r w:rsidRPr="00AD5985">
        <w:rPr>
          <w:rFonts w:eastAsia="Calibri"/>
          <w:lang w:eastAsia="en-US"/>
        </w:rPr>
        <w:t xml:space="preserve"> возраст </w:t>
      </w:r>
      <w:r>
        <w:rPr>
          <w:rFonts w:eastAsia="Calibri"/>
          <w:lang w:eastAsia="en-US"/>
        </w:rPr>
        <w:t xml:space="preserve">для женщин </w:t>
      </w:r>
      <w:r w:rsidRPr="00AD5985">
        <w:rPr>
          <w:rFonts w:eastAsia="Calibri"/>
          <w:lang w:eastAsia="en-US"/>
        </w:rPr>
        <w:t>– 16-</w:t>
      </w:r>
      <w:r>
        <w:rPr>
          <w:rFonts w:eastAsia="Calibri"/>
          <w:lang w:eastAsia="en-US"/>
        </w:rPr>
        <w:t>55</w:t>
      </w:r>
      <w:r w:rsidRPr="00AD5985">
        <w:rPr>
          <w:rFonts w:eastAsia="Calibri"/>
          <w:lang w:eastAsia="en-US"/>
        </w:rPr>
        <w:t xml:space="preserve"> лет.</w:t>
      </w:r>
    </w:p>
    <w:p w:rsidR="00926B37" w:rsidRDefault="00C374DB" w:rsidP="00334B52">
      <w:pPr>
        <w:spacing w:line="400" w:lineRule="exact"/>
        <w:ind w:firstLine="709"/>
        <w:jc w:val="both"/>
        <w:rPr>
          <w:sz w:val="28"/>
          <w:szCs w:val="28"/>
        </w:rPr>
      </w:pPr>
    </w:p>
    <w:p w:rsidR="00D76F40" w:rsidRDefault="00C374DB" w:rsidP="00334B52">
      <w:pPr>
        <w:spacing w:line="400" w:lineRule="exact"/>
        <w:ind w:firstLine="709"/>
        <w:jc w:val="both"/>
        <w:rPr>
          <w:sz w:val="28"/>
          <w:szCs w:val="28"/>
        </w:rPr>
      </w:pPr>
    </w:p>
    <w:p w:rsidR="00926B37" w:rsidRDefault="00C374DB" w:rsidP="00D76F40">
      <w:pPr>
        <w:spacing w:line="180" w:lineRule="atLeast"/>
        <w:jc w:val="both"/>
        <w:rPr>
          <w:sz w:val="28"/>
          <w:szCs w:val="28"/>
        </w:rPr>
      </w:pPr>
    </w:p>
    <w:sectPr w:rsidR="00926B37" w:rsidSect="008306E4">
      <w:pgSz w:w="11907" w:h="16840" w:code="9"/>
      <w:pgMar w:top="709" w:right="851" w:bottom="567" w:left="1134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306662"/>
    <w:rsid w:val="00306662"/>
    <w:rsid w:val="004F58F0"/>
    <w:rsid w:val="005640B9"/>
    <w:rsid w:val="006732D9"/>
    <w:rsid w:val="008C39E0"/>
    <w:rsid w:val="00B269A0"/>
    <w:rsid w:val="00C3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40D9-C176-4CFF-ABB5-A23BFB29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P24_TarasovAV</cp:lastModifiedBy>
  <cp:revision>2</cp:revision>
  <cp:lastPrinted>2021-02-26T06:29:00Z</cp:lastPrinted>
  <dcterms:created xsi:type="dcterms:W3CDTF">2021-03-04T02:34:00Z</dcterms:created>
  <dcterms:modified xsi:type="dcterms:W3CDTF">2021-03-04T02:34:00Z</dcterms:modified>
</cp:coreProperties>
</file>